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52E" w:rsidRPr="008E2BC0" w:rsidRDefault="0056352E" w:rsidP="0056352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8E2BC0">
        <w:rPr>
          <w:rFonts w:ascii="Times New Roman" w:hAnsi="Times New Roman"/>
          <w:b/>
          <w:sz w:val="28"/>
          <w:szCs w:val="28"/>
          <w:u w:val="single"/>
        </w:rPr>
        <w:t xml:space="preserve">Приложение 4.  </w:t>
      </w:r>
      <w:r w:rsidRPr="008E2BC0">
        <w:rPr>
          <w:rFonts w:ascii="Times New Roman" w:hAnsi="Times New Roman"/>
          <w:b/>
          <w:sz w:val="28"/>
          <w:szCs w:val="28"/>
        </w:rPr>
        <w:t xml:space="preserve">ЗАДАНИЕ для </w:t>
      </w:r>
      <w:r w:rsidRPr="008E2BC0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8E2BC0">
        <w:rPr>
          <w:rFonts w:ascii="Times New Roman" w:hAnsi="Times New Roman"/>
          <w:b/>
          <w:sz w:val="28"/>
          <w:szCs w:val="28"/>
        </w:rPr>
        <w:t xml:space="preserve"> группы. </w:t>
      </w:r>
      <w:r w:rsidRPr="008E2BC0">
        <w:rPr>
          <w:rFonts w:ascii="Times New Roman" w:hAnsi="Times New Roman"/>
          <w:sz w:val="28"/>
          <w:szCs w:val="28"/>
        </w:rPr>
        <w:t>Используя текст учебника с</w:t>
      </w:r>
      <w:r w:rsidRPr="008E2BC0">
        <w:rPr>
          <w:rFonts w:ascii="Times New Roman" w:hAnsi="Times New Roman"/>
          <w:sz w:val="28"/>
          <w:szCs w:val="28"/>
          <w:u w:val="single"/>
        </w:rPr>
        <w:t>.212-213</w:t>
      </w:r>
      <w:r w:rsidRPr="008E2BC0">
        <w:rPr>
          <w:rFonts w:ascii="Times New Roman" w:hAnsi="Times New Roman"/>
          <w:sz w:val="28"/>
          <w:szCs w:val="28"/>
        </w:rPr>
        <w:t>, документы, ответьте на вопросы:</w:t>
      </w:r>
    </w:p>
    <w:p w:rsidR="0056352E" w:rsidRPr="008E2BC0" w:rsidRDefault="0056352E" w:rsidP="0056352E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E2BC0">
        <w:rPr>
          <w:rFonts w:ascii="Times New Roman" w:hAnsi="Times New Roman"/>
          <w:b/>
          <w:sz w:val="28"/>
          <w:szCs w:val="28"/>
        </w:rPr>
        <w:t>- Почему началась советско-финская война 1939 – 1940 г.г.?</w:t>
      </w:r>
    </w:p>
    <w:p w:rsidR="0056352E" w:rsidRPr="008E2BC0" w:rsidRDefault="0056352E" w:rsidP="0056352E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E2BC0">
        <w:rPr>
          <w:rFonts w:ascii="Times New Roman" w:hAnsi="Times New Roman"/>
          <w:b/>
          <w:sz w:val="28"/>
          <w:szCs w:val="28"/>
        </w:rPr>
        <w:t>- Был ли Советский Союз готов к войне?</w:t>
      </w:r>
    </w:p>
    <w:p w:rsidR="0056352E" w:rsidRPr="008E2BC0" w:rsidRDefault="0056352E" w:rsidP="0056352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8E2BC0">
        <w:rPr>
          <w:rFonts w:ascii="Times New Roman" w:hAnsi="Times New Roman"/>
          <w:i/>
          <w:iCs/>
          <w:sz w:val="28"/>
          <w:szCs w:val="28"/>
        </w:rPr>
        <w:t xml:space="preserve">ЗАПОЛНИТЕ ТАБЛИЦУ:  </w:t>
      </w:r>
      <w:r w:rsidRPr="008E2BC0">
        <w:rPr>
          <w:rFonts w:ascii="Times New Roman" w:hAnsi="Times New Roman"/>
          <w:b/>
          <w:bCs/>
          <w:sz w:val="28"/>
          <w:szCs w:val="28"/>
        </w:rPr>
        <w:t>“Советско-финская война 1939 – 1940 гг.”</w:t>
      </w:r>
    </w:p>
    <w:tbl>
      <w:tblPr>
        <w:tblW w:w="0" w:type="auto"/>
        <w:jc w:val="center"/>
        <w:tblCellSpacing w:w="7" w:type="dxa"/>
        <w:tblInd w:w="-2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142"/>
        <w:gridCol w:w="4807"/>
      </w:tblGrid>
      <w:tr w:rsidR="0056352E" w:rsidRPr="008E2BC0" w:rsidTr="0056352E">
        <w:trPr>
          <w:tblCellSpacing w:w="7" w:type="dxa"/>
          <w:jc w:val="center"/>
        </w:trPr>
        <w:tc>
          <w:tcPr>
            <w:tcW w:w="5121" w:type="dxa"/>
          </w:tcPr>
          <w:p w:rsidR="0056352E" w:rsidRPr="008E2BC0" w:rsidRDefault="0056352E" w:rsidP="000836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E2BC0">
              <w:rPr>
                <w:rFonts w:ascii="Times New Roman" w:hAnsi="Times New Roman"/>
                <w:sz w:val="28"/>
                <w:szCs w:val="28"/>
              </w:rPr>
              <w:t>Повод для начала военных действий</w:t>
            </w:r>
          </w:p>
        </w:tc>
        <w:tc>
          <w:tcPr>
            <w:tcW w:w="4786" w:type="dxa"/>
          </w:tcPr>
          <w:p w:rsidR="0056352E" w:rsidRPr="008E2BC0" w:rsidRDefault="0056352E" w:rsidP="000836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52E" w:rsidRPr="008E2BC0" w:rsidTr="0056352E">
        <w:trPr>
          <w:tblCellSpacing w:w="7" w:type="dxa"/>
          <w:jc w:val="center"/>
        </w:trPr>
        <w:tc>
          <w:tcPr>
            <w:tcW w:w="5121" w:type="dxa"/>
          </w:tcPr>
          <w:p w:rsidR="0056352E" w:rsidRPr="008E2BC0" w:rsidRDefault="0056352E" w:rsidP="000836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E2BC0">
              <w:rPr>
                <w:rFonts w:ascii="Times New Roman" w:hAnsi="Times New Roman"/>
                <w:sz w:val="28"/>
                <w:szCs w:val="28"/>
              </w:rPr>
              <w:t>Направления главного удара</w:t>
            </w:r>
          </w:p>
        </w:tc>
        <w:tc>
          <w:tcPr>
            <w:tcW w:w="4786" w:type="dxa"/>
          </w:tcPr>
          <w:p w:rsidR="0056352E" w:rsidRPr="008E2BC0" w:rsidRDefault="0056352E" w:rsidP="000836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52E" w:rsidRPr="008E2BC0" w:rsidTr="0056352E">
        <w:trPr>
          <w:tblCellSpacing w:w="7" w:type="dxa"/>
          <w:jc w:val="center"/>
        </w:trPr>
        <w:tc>
          <w:tcPr>
            <w:tcW w:w="5121" w:type="dxa"/>
          </w:tcPr>
          <w:p w:rsidR="0056352E" w:rsidRPr="008E2BC0" w:rsidRDefault="0056352E" w:rsidP="000836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E2BC0">
              <w:rPr>
                <w:rFonts w:ascii="Times New Roman" w:hAnsi="Times New Roman"/>
                <w:sz w:val="28"/>
                <w:szCs w:val="28"/>
              </w:rPr>
              <w:t xml:space="preserve">Причины неудач советских войск </w:t>
            </w:r>
          </w:p>
        </w:tc>
        <w:tc>
          <w:tcPr>
            <w:tcW w:w="4786" w:type="dxa"/>
          </w:tcPr>
          <w:p w:rsidR="0056352E" w:rsidRPr="008E2BC0" w:rsidRDefault="0056352E" w:rsidP="000836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52E" w:rsidRPr="008E2BC0" w:rsidTr="0056352E">
        <w:trPr>
          <w:tblCellSpacing w:w="7" w:type="dxa"/>
          <w:jc w:val="center"/>
        </w:trPr>
        <w:tc>
          <w:tcPr>
            <w:tcW w:w="5121" w:type="dxa"/>
          </w:tcPr>
          <w:p w:rsidR="0056352E" w:rsidRPr="008E2BC0" w:rsidRDefault="0056352E" w:rsidP="000836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E2BC0">
              <w:rPr>
                <w:rFonts w:ascii="Times New Roman" w:hAnsi="Times New Roman"/>
                <w:sz w:val="28"/>
                <w:szCs w:val="28"/>
              </w:rPr>
              <w:t>Реакция мирового сообщества на войну</w:t>
            </w:r>
          </w:p>
        </w:tc>
        <w:tc>
          <w:tcPr>
            <w:tcW w:w="4786" w:type="dxa"/>
          </w:tcPr>
          <w:p w:rsidR="0056352E" w:rsidRPr="008E2BC0" w:rsidRDefault="0056352E" w:rsidP="000836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52E" w:rsidRPr="008E2BC0" w:rsidTr="0056352E">
        <w:trPr>
          <w:tblCellSpacing w:w="7" w:type="dxa"/>
          <w:jc w:val="center"/>
        </w:trPr>
        <w:tc>
          <w:tcPr>
            <w:tcW w:w="5121" w:type="dxa"/>
          </w:tcPr>
          <w:p w:rsidR="0056352E" w:rsidRPr="008E2BC0" w:rsidRDefault="0056352E" w:rsidP="000836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E2BC0">
              <w:rPr>
                <w:rFonts w:ascii="Times New Roman" w:hAnsi="Times New Roman"/>
                <w:sz w:val="28"/>
                <w:szCs w:val="28"/>
              </w:rPr>
              <w:t>Итоги войны</w:t>
            </w:r>
          </w:p>
        </w:tc>
        <w:tc>
          <w:tcPr>
            <w:tcW w:w="4786" w:type="dxa"/>
          </w:tcPr>
          <w:p w:rsidR="0056352E" w:rsidRPr="008E2BC0" w:rsidRDefault="0056352E" w:rsidP="000836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6352E" w:rsidRPr="002535CE" w:rsidRDefault="0056352E" w:rsidP="0056352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6352E" w:rsidRPr="002535CE" w:rsidRDefault="0056352E" w:rsidP="0056352E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СОВЕТСКО-ФИНСКАЯ ВОЙНА 1939–1940 ГОДОВ, </w:t>
      </w:r>
      <w:bookmarkStart w:id="0" w:name="1009538-A-101"/>
      <w:bookmarkEnd w:id="0"/>
      <w:r w:rsidRPr="002535CE">
        <w:rPr>
          <w:rFonts w:ascii="Times New Roman" w:hAnsi="Times New Roman"/>
          <w:color w:val="000000"/>
          <w:sz w:val="28"/>
          <w:szCs w:val="28"/>
        </w:rPr>
        <w:t xml:space="preserve">военный конфликт между СССР и Финляндией в преддверии </w:t>
      </w:r>
      <w:hyperlink r:id="rId4" w:tgtFrame="_parent" w:history="1">
        <w:r w:rsidRPr="002535CE">
          <w:rPr>
            <w:rStyle w:val="a3"/>
            <w:rFonts w:ascii="Times New Roman" w:hAnsi="Times New Roman"/>
            <w:color w:val="000000"/>
            <w:sz w:val="28"/>
            <w:szCs w:val="28"/>
          </w:rPr>
          <w:t>Великой Отечественной войны</w:t>
        </w:r>
      </w:hyperlink>
      <w:r w:rsidRPr="002535CE">
        <w:rPr>
          <w:rFonts w:ascii="Times New Roman" w:hAnsi="Times New Roman"/>
          <w:color w:val="000000"/>
          <w:sz w:val="28"/>
          <w:szCs w:val="28"/>
        </w:rPr>
        <w:t xml:space="preserve"> 1941–1945. Истоки конфликта ведут свое начало с советско-германского договора о ненападении от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23 августа 1939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г. и секретного дополнительного протокола к нему, согласно которому Германия признала Финляндию сферой советских интересов.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В октябре 1939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г. состоялись советско-финляндские переговоры, завершившиеся отказом финской стороны отодвинуть от Ленинграда границу и предоставить СССР в аренду полуостров Ханко под военную базу для прикрытия морского входа в Финский залив (взамен финнам предлагались участки советской территории на севере). Финское правительство считало, что принятие советских требований ослабит стратегические позиции государства, приведет к утрате Финляндией нейтралитета и ее подчинению СССР. Советское руководство, в свою очередь, не желало отказываться от своих требований, необходимых, по его мнению, для обеспечения безопасности Ленинграда. </w:t>
      </w:r>
    </w:p>
    <w:p w:rsidR="0056352E" w:rsidRPr="002535CE" w:rsidRDefault="0056352E" w:rsidP="0056352E">
      <w:pPr>
        <w:spacing w:after="0"/>
        <w:ind w:left="77" w:right="7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color w:val="000000"/>
          <w:sz w:val="28"/>
          <w:szCs w:val="28"/>
        </w:rPr>
        <w:t xml:space="preserve">Война началась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30 ноября 1939 г.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В этот день нарком иностранных дел СССР </w:t>
      </w:r>
      <w:hyperlink r:id="rId5" w:tgtFrame="_parent" w:history="1">
        <w:r w:rsidRPr="002535CE">
          <w:rPr>
            <w:rStyle w:val="a3"/>
            <w:rFonts w:ascii="Times New Roman" w:hAnsi="Times New Roman"/>
            <w:b/>
            <w:color w:val="000000"/>
            <w:sz w:val="28"/>
            <w:szCs w:val="28"/>
          </w:rPr>
          <w:t>В.М.Молотов</w:t>
        </w:r>
      </w:hyperlink>
      <w:r w:rsidRPr="002535C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выступил с заявлением об объявлении войны, Красная Армия пересекла финскую границу и вступила в бои с финской армией, развернутой к тому времени на оборонительных рубежах. </w:t>
      </w:r>
    </w:p>
    <w:p w:rsidR="0056352E" w:rsidRPr="002535CE" w:rsidRDefault="0056352E" w:rsidP="0056352E">
      <w:pPr>
        <w:spacing w:after="0"/>
        <w:ind w:left="77" w:right="77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2535CE">
        <w:rPr>
          <w:rFonts w:ascii="Times New Roman" w:hAnsi="Times New Roman"/>
          <w:color w:val="000000"/>
          <w:sz w:val="28"/>
          <w:szCs w:val="28"/>
        </w:rPr>
        <w:t xml:space="preserve">К началу войны, в Москве, было сформировано, так называемое,  «народное правительство» Финляндии  во главе с известным финским коммунистом и деятелем Коминтерна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О.В.Куусиненом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1 декабря 1939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г.  это правительство, местом пребывания которого стал финский пограничный поселок </w:t>
      </w:r>
      <w:proofErr w:type="spellStart"/>
      <w:r w:rsidRPr="002535CE">
        <w:rPr>
          <w:rFonts w:ascii="Times New Roman" w:hAnsi="Times New Roman"/>
          <w:b/>
          <w:color w:val="000000"/>
          <w:sz w:val="28"/>
          <w:szCs w:val="28"/>
        </w:rPr>
        <w:t>Териоки</w:t>
      </w:r>
      <w:proofErr w:type="spellEnd"/>
      <w:r w:rsidRPr="002535CE">
        <w:rPr>
          <w:rFonts w:ascii="Times New Roman" w:hAnsi="Times New Roman"/>
          <w:b/>
          <w:color w:val="000000"/>
          <w:sz w:val="28"/>
          <w:szCs w:val="28"/>
        </w:rPr>
        <w:t>,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провозгласило своей целью свержение </w:t>
      </w:r>
      <w:r w:rsidRPr="002535CE">
        <w:rPr>
          <w:rFonts w:ascii="Times New Roman" w:hAnsi="Times New Roman"/>
          <w:b/>
          <w:i/>
          <w:color w:val="000000"/>
          <w:sz w:val="28"/>
          <w:szCs w:val="28"/>
        </w:rPr>
        <w:t>«тирании палачей и провокаторов войны»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и призвало финский народ приветствовать Красную Армию,  как освободительницу.</w:t>
      </w:r>
      <w:proofErr w:type="gramEnd"/>
      <w:r w:rsidRPr="002535CE">
        <w:rPr>
          <w:rFonts w:ascii="Times New Roman" w:hAnsi="Times New Roman"/>
          <w:color w:val="000000"/>
          <w:sz w:val="28"/>
          <w:szCs w:val="28"/>
        </w:rPr>
        <w:t xml:space="preserve"> Днем позже советское правительство подписало с правительством Куусинена </w:t>
      </w:r>
      <w:r w:rsidRPr="002535CE">
        <w:rPr>
          <w:rFonts w:ascii="Times New Roman" w:hAnsi="Times New Roman"/>
          <w:b/>
          <w:i/>
          <w:color w:val="000000"/>
          <w:sz w:val="28"/>
          <w:szCs w:val="28"/>
        </w:rPr>
        <w:t>договор о дружбе и взаимопомощи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. Согласно секретному протоколу к этому </w:t>
      </w:r>
      <w:r w:rsidRPr="002535CE">
        <w:rPr>
          <w:rFonts w:ascii="Times New Roman" w:hAnsi="Times New Roman"/>
          <w:color w:val="000000"/>
          <w:sz w:val="28"/>
          <w:szCs w:val="28"/>
        </w:rPr>
        <w:lastRenderedPageBreak/>
        <w:t xml:space="preserve">договору, предусматривалась передача Советскому Союзу в аренду </w:t>
      </w:r>
      <w:r w:rsidRPr="002535CE">
        <w:rPr>
          <w:rFonts w:ascii="Times New Roman" w:hAnsi="Times New Roman"/>
          <w:b/>
          <w:i/>
          <w:color w:val="000000"/>
          <w:sz w:val="28"/>
          <w:szCs w:val="28"/>
        </w:rPr>
        <w:t>полуострова Ханко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и размещение там до 15 тысяч советских войск. Этот договор означал также, что Москва отказывалась от каких-либо контактов с законным правительством в Хельсинки во главе с </w:t>
      </w:r>
      <w:proofErr w:type="spellStart"/>
      <w:r w:rsidRPr="002535CE">
        <w:rPr>
          <w:rFonts w:ascii="Times New Roman" w:hAnsi="Times New Roman"/>
          <w:b/>
          <w:color w:val="000000"/>
          <w:sz w:val="28"/>
          <w:szCs w:val="28"/>
        </w:rPr>
        <w:t>Р.Рюти</w:t>
      </w:r>
      <w:proofErr w:type="spellEnd"/>
      <w:r w:rsidRPr="002535CE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</w:p>
    <w:p w:rsidR="0056352E" w:rsidRPr="002535CE" w:rsidRDefault="0056352E" w:rsidP="0056352E">
      <w:pPr>
        <w:spacing w:after="0"/>
        <w:ind w:left="77" w:right="7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color w:val="000000"/>
          <w:sz w:val="28"/>
          <w:szCs w:val="28"/>
        </w:rPr>
        <w:t xml:space="preserve">С самого начала войны перевес в силах был на стороне СССР. В наступательной группировке Красной Армии насчитывалось </w:t>
      </w:r>
      <w:r w:rsidRPr="002535CE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от 450 до 500 тысяч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человек, в финской армии – </w:t>
      </w:r>
      <w:r w:rsidRPr="002535CE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295 тысяч бойцов</w:t>
      </w:r>
      <w:r w:rsidRPr="002535CE">
        <w:rPr>
          <w:rFonts w:ascii="Times New Roman" w:hAnsi="Times New Roman"/>
          <w:color w:val="000000"/>
          <w:sz w:val="28"/>
          <w:szCs w:val="28"/>
        </w:rPr>
        <w:t>. Превосходство советской стороны в авиации, танках и артиллерии было подавляющим. У финнов недоставало боевой техники, особенно сре</w:t>
      </w:r>
      <w:proofErr w:type="gramStart"/>
      <w:r w:rsidRPr="002535CE">
        <w:rPr>
          <w:rFonts w:ascii="Times New Roman" w:hAnsi="Times New Roman"/>
          <w:color w:val="000000"/>
          <w:sz w:val="28"/>
          <w:szCs w:val="28"/>
        </w:rPr>
        <w:t>дств пр</w:t>
      </w:r>
      <w:proofErr w:type="gramEnd"/>
      <w:r w:rsidRPr="002535CE">
        <w:rPr>
          <w:rFonts w:ascii="Times New Roman" w:hAnsi="Times New Roman"/>
          <w:color w:val="000000"/>
          <w:sz w:val="28"/>
          <w:szCs w:val="28"/>
        </w:rPr>
        <w:t xml:space="preserve">отивовоздушной обороны. Однако советские войска оказались слабо подготовленными к наступательной войне зимой, в трудных условиях преодоления защитных укреплений так называемой линии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Маннергейма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535CE">
        <w:rPr>
          <w:rFonts w:ascii="Times New Roman" w:hAnsi="Times New Roman"/>
          <w:b/>
          <w:i/>
          <w:color w:val="000000"/>
          <w:sz w:val="28"/>
          <w:szCs w:val="28"/>
        </w:rPr>
        <w:t>(построенные финнами мощные фортификационные сооружения, расположенные в основном на Карельском перешейке).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В свою очередь финские войска, защищавшие независимость своей страны, проявили высокую стойкость в обороне. В результате вместо двух-трех недель, в течение которых советское военное командование рассчитывало одержать победу, борьба на фронте приняла затяжной характер. За первые два месяца боев, понеся огромные потери, советские войска сумели вклиниться в оборону финнов лишь на </w:t>
      </w:r>
      <w:r w:rsidRPr="002535CE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25–65 километров.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6352E" w:rsidRPr="002535CE" w:rsidRDefault="0056352E" w:rsidP="0056352E">
      <w:pPr>
        <w:spacing w:after="0"/>
        <w:ind w:left="77" w:right="7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color w:val="000000"/>
          <w:sz w:val="28"/>
          <w:szCs w:val="28"/>
        </w:rPr>
        <w:t xml:space="preserve">В то время Германия, с одной стороны, и </w:t>
      </w:r>
      <w:proofErr w:type="gramStart"/>
      <w:r w:rsidRPr="002535CE">
        <w:rPr>
          <w:rFonts w:ascii="Times New Roman" w:hAnsi="Times New Roman"/>
          <w:color w:val="000000"/>
          <w:sz w:val="28"/>
          <w:szCs w:val="28"/>
        </w:rPr>
        <w:t>Англия</w:t>
      </w:r>
      <w:proofErr w:type="gramEnd"/>
      <w:r w:rsidRPr="002535CE">
        <w:rPr>
          <w:rFonts w:ascii="Times New Roman" w:hAnsi="Times New Roman"/>
          <w:color w:val="000000"/>
          <w:sz w:val="28"/>
          <w:szCs w:val="28"/>
        </w:rPr>
        <w:t xml:space="preserve"> и Франция – с другой, находились в состоянии войны. Лондон и Париж, считавшие СССР после заключения советско-германских договоров 1939 г. союзником Германии, приняли решение подготовить к высадке на Скандинавском полуострове десант с тем, чтобы не допустить захвата Германией месторождений шведской железной руды и одновременно обеспечить пути будущей переброски своих войск в Финляндию. Однако Швеция и Норвегия, стремясь сохранить нейтралитет, категорически отказались принять на своей территории англо-французские войска. Финляндия, учитывая позицию соседних скандинавских стран, не обратилась к западным союзникам с официальной просьбой об участии их войск в войне против СССР, хотя принимала от них военно-техническую и материальную помощь. </w:t>
      </w:r>
    </w:p>
    <w:p w:rsidR="0056352E" w:rsidRPr="002535CE" w:rsidRDefault="0056352E" w:rsidP="0056352E">
      <w:pPr>
        <w:spacing w:after="0"/>
        <w:ind w:left="77" w:right="7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color w:val="000000"/>
          <w:sz w:val="28"/>
          <w:szCs w:val="28"/>
        </w:rPr>
        <w:t xml:space="preserve">Постепенно СССР увеличил численность войск на финском фронте </w:t>
      </w:r>
      <w:r w:rsidRPr="002535CE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до 1 млн. человек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. Из-за недостаточных материальных и людских резервов Финляндия таких возможностей восполнить растущие потери не имела. В конце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февраля – начале марта 1940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г. Красная Армия осуществила прорыв линии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Маннергейма,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заняла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Выборг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. В этих условиях Хельсинки проявили готовность начать мирные переговоры с Москвой и пойти на выполнение территориальных и других требований СССР. </w:t>
      </w:r>
    </w:p>
    <w:p w:rsidR="0056352E" w:rsidRPr="002535CE" w:rsidRDefault="0056352E" w:rsidP="0056352E">
      <w:pPr>
        <w:spacing w:after="0"/>
        <w:ind w:left="77" w:right="7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color w:val="000000"/>
          <w:sz w:val="28"/>
          <w:szCs w:val="28"/>
        </w:rPr>
        <w:t xml:space="preserve">В ночь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на 13 марта 1940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г.  в Москве был подписан </w:t>
      </w:r>
      <w:r w:rsidRPr="002535CE">
        <w:rPr>
          <w:rFonts w:ascii="Times New Roman" w:hAnsi="Times New Roman"/>
          <w:b/>
          <w:i/>
          <w:color w:val="000000"/>
          <w:sz w:val="28"/>
          <w:szCs w:val="28"/>
        </w:rPr>
        <w:t>мирный договор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, по которому Финляндия уступила СССР около десятой части своей территории и обязалась не участвовать во враждебных СССР коалициях (это обязательство не было выполнено, и в Великой Отечественной войне 1941–1945 Финляндия выступила на стороне Германии). </w:t>
      </w:r>
    </w:p>
    <w:p w:rsidR="00000000" w:rsidRDefault="0056352E"/>
    <w:sectPr w:rsidR="00000000" w:rsidSect="0056352E">
      <w:pgSz w:w="11906" w:h="16838"/>
      <w:pgMar w:top="568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352E"/>
    <w:rsid w:val="00563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6352E"/>
    <w:rPr>
      <w:color w:val="0000FF"/>
      <w:u w:val="single"/>
    </w:rPr>
  </w:style>
  <w:style w:type="paragraph" w:styleId="a4">
    <w:name w:val="No Spacing"/>
    <w:uiPriority w:val="1"/>
    <w:qFormat/>
    <w:rsid w:val="0056352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rugosvet.ru/articles/120/1012013/1012013a1.htm" TargetMode="External"/><Relationship Id="rId4" Type="http://schemas.openxmlformats.org/officeDocument/2006/relationships/hyperlink" Target="http://www.krugosvet.ru/articles/125/1012566/1012566a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786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2012-07-15T06:44:00Z</dcterms:created>
  <dcterms:modified xsi:type="dcterms:W3CDTF">2012-07-15T06:47:00Z</dcterms:modified>
</cp:coreProperties>
</file>